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Tutoring Policies</w:t>
      </w:r>
    </w:p>
    <w:p>
      <w:pPr>
        <w:jc w:val="center"/>
      </w:pPr>
      <w:r>
        <w:rPr>
          <w:b/>
          <w:sz w:val="22"/>
        </w:rPr>
        <w:t>Score 54 Tutoring</w:t>
      </w:r>
    </w:p>
    <w:p>
      <w:pPr>
        <w:spacing w:after="160"/>
      </w:pPr>
      <w:r>
        <w:t>These policies are designed to provide students and families with clear expectations regarding scheduling, attendance, payment, communication, and session logistics.</w:t>
      </w:r>
    </w:p>
    <w:p>
      <w:pPr>
        <w:spacing w:before="160" w:after="60"/>
      </w:pPr>
      <w:r>
        <w:rPr>
          <w:b/>
          <w:sz w:val="25"/>
        </w:rPr>
        <w:t>Scheduling</w:t>
      </w:r>
    </w:p>
    <w:p>
      <w:pPr>
        <w:spacing w:after="80"/>
      </w:pPr>
      <w:r>
        <w:t>Tutoring sessions are scheduled in advance at a mutually agreed-upon day and time.</w:t>
      </w:r>
    </w:p>
    <w:p>
      <w:pPr>
        <w:spacing w:after="80"/>
      </w:pPr>
      <w:r>
        <w:t>Recurring students may reserve a consistent weekly time slot. Once scheduled, that time is held exclusively for that student and is not made available to other students.</w:t>
      </w:r>
    </w:p>
    <w:p>
      <w:pPr>
        <w:spacing w:after="80"/>
      </w:pPr>
      <w:r>
        <w:t>Sessions are scheduled in one-hour increments. Students may request:</w:t>
      </w:r>
    </w:p>
    <w:p>
      <w:pPr>
        <w:pStyle w:val="ListBullet"/>
        <w:spacing w:after="20"/>
        <w:ind w:left="360"/>
      </w:pPr>
      <w:r>
        <w:t>Longer sessions</w:t>
      </w:r>
    </w:p>
    <w:p>
      <w:pPr>
        <w:pStyle w:val="ListBullet"/>
        <w:spacing w:after="20"/>
        <w:ind w:left="360"/>
      </w:pPr>
      <w:r>
        <w:t>Multiple sessions per week</w:t>
      </w:r>
    </w:p>
    <w:p>
      <w:pPr>
        <w:pStyle w:val="ListBullet"/>
        <w:spacing w:after="20"/>
        <w:ind w:left="360"/>
      </w:pPr>
      <w:r>
        <w:t>Additional sessions during a particular week</w:t>
      </w:r>
    </w:p>
    <w:p>
      <w:pPr>
        <w:spacing w:after="80"/>
      </w:pPr>
      <w:r>
        <w:t>All additional or extended sessions are subject to availability and cannot be guaranteed.</w:t>
      </w:r>
    </w:p>
    <w:p>
      <w:pPr>
        <w:spacing w:after="80"/>
      </w:pPr>
      <w:r>
        <w:t>Students and families will receive scheduling confirmations through the tutoring scheduling platform.</w:t>
      </w:r>
    </w:p>
    <w:p>
      <w:pPr>
        <w:spacing w:before="160" w:after="60"/>
      </w:pPr>
      <w:r>
        <w:rPr>
          <w:b/>
          <w:sz w:val="25"/>
        </w:rPr>
        <w:t>Rescheduling and Cancellations</w:t>
      </w:r>
    </w:p>
    <w:p>
      <w:pPr>
        <w:spacing w:after="80"/>
      </w:pPr>
      <w:r>
        <w:t>At least 12 hours’ notice is required to cancel or reschedule a session without being subject to the full session fee.</w:t>
      </w:r>
    </w:p>
    <w:p>
      <w:pPr>
        <w:spacing w:after="80"/>
      </w:pPr>
      <w:r>
        <w:t>Cancellations made with less than 12 hours’ notice are considered late cancellations and may be charged at the full session rate.</w:t>
      </w:r>
    </w:p>
    <w:p>
      <w:pPr>
        <w:spacing w:after="80"/>
      </w:pPr>
      <w:r>
        <w:t>When a same-day scheduling conflict arises, reasonable efforts may be made to move the session to another available time. However, same-day rescheduling is not guaranteed.</w:t>
      </w:r>
    </w:p>
    <w:p>
      <w:pPr>
        <w:spacing w:after="80"/>
      </w:pPr>
      <w:r>
        <w:t>Each student may receive one late-cancellation grace exception per quarter. Grace exceptions do not roll over into future quarters.</w:t>
      </w:r>
    </w:p>
    <w:p>
      <w:pPr>
        <w:spacing w:after="80"/>
      </w:pPr>
      <w:r>
        <w:t>After the grace exception has been used, subsequent late cancellations during that quarter are subject to the full session fee.</w:t>
      </w:r>
    </w:p>
    <w:p>
      <w:pPr>
        <w:spacing w:after="80"/>
      </w:pPr>
      <w:r>
        <w:t>Additional exceptions may be made at the tutor’s discretion in extraordinary circumstances. Such exceptions are not guaranteed and should not be considered a modification of the standard cancellation policy.</w:t>
      </w:r>
    </w:p>
    <w:p>
      <w:pPr>
        <w:spacing w:before="160" w:after="60"/>
      </w:pPr>
      <w:r>
        <w:rPr>
          <w:b/>
          <w:sz w:val="25"/>
        </w:rPr>
        <w:t>Tutor Cancellations</w:t>
      </w:r>
    </w:p>
    <w:p>
      <w:pPr>
        <w:spacing w:after="80"/>
      </w:pPr>
      <w:r>
        <w:t>If the tutor must cancel a scheduled session, the student will not be charged for that session.</w:t>
      </w:r>
    </w:p>
    <w:p>
      <w:pPr>
        <w:spacing w:after="80"/>
      </w:pPr>
      <w:r>
        <w:t>Reasonable efforts will be made to reschedule the session at a mutually convenient time, subject to availability.</w:t>
      </w:r>
    </w:p>
    <w:p>
      <w:pPr>
        <w:spacing w:before="160" w:after="60"/>
      </w:pPr>
      <w:r>
        <w:rPr>
          <w:b/>
          <w:sz w:val="25"/>
        </w:rPr>
        <w:t>Late Arrivals</w:t>
      </w:r>
    </w:p>
    <w:p>
      <w:pPr>
        <w:spacing w:after="80"/>
      </w:pPr>
      <w:r>
        <w:t>Sessions are reserved for the scheduled time window.</w:t>
      </w:r>
    </w:p>
    <w:p>
      <w:pPr>
        <w:spacing w:after="80"/>
      </w:pPr>
      <w:r>
        <w:t>A student’s late arrival does not guarantee that the session will be extended beyond its originally scheduled end time. Any extension is at the tutor’s discretion.</w:t>
      </w:r>
    </w:p>
    <w:p>
      <w:pPr>
        <w:spacing w:after="80"/>
      </w:pPr>
      <w:r>
        <w:t>If a student arrives more than 10 minutes after the scheduled start time, the tutor reserves the right to consider the session a late cancellation and apply the applicable cancellation policy.</w:t>
      </w:r>
    </w:p>
    <w:p>
      <w:pPr>
        <w:spacing w:before="160" w:after="60"/>
      </w:pPr>
      <w:r>
        <w:rPr>
          <w:b/>
          <w:sz w:val="25"/>
        </w:rPr>
        <w:t>Payment</w:t>
      </w:r>
    </w:p>
    <w:p>
      <w:pPr>
        <w:spacing w:after="80"/>
      </w:pPr>
      <w:r>
        <w:t>Tutoring is billed on a per-session basis.</w:t>
      </w:r>
    </w:p>
    <w:p>
      <w:pPr>
        <w:spacing w:after="80"/>
      </w:pPr>
      <w:r>
        <w:t>Payment information is submitted through the tutoring scheduling platform and securely processed through Stripe.</w:t>
      </w:r>
    </w:p>
    <w:p>
      <w:pPr>
        <w:spacing w:after="80"/>
      </w:pPr>
      <w:r>
        <w:t>Families may be asked to provide payment information before tutoring begins. Once submitted, payment information may be used to process applicable tutoring charges in accordance with these policies.</w:t>
      </w:r>
    </w:p>
    <w:p>
      <w:pPr>
        <w:spacing w:before="160" w:after="60"/>
      </w:pPr>
      <w:r>
        <w:rPr>
          <w:b/>
          <w:sz w:val="25"/>
        </w:rPr>
        <w:t>Communication</w:t>
      </w:r>
    </w:p>
    <w:p>
      <w:pPr>
        <w:spacing w:after="80"/>
      </w:pPr>
      <w:r>
        <w:t>Quick scheduling updates, questions, or other brief communication may be handled by text.</w:t>
      </w:r>
    </w:p>
    <w:p>
      <w:pPr>
        <w:spacing w:after="80"/>
      </w:pPr>
      <w:r>
        <w:t>Parents and guardians are welcome to discuss student progress or other tutoring-related matters. When a conversation requires additional time, a separate phone call or meeting may be scheduled at a mutually convenient time.</w:t>
      </w:r>
    </w:p>
    <w:p>
      <w:pPr>
        <w:spacing w:after="80"/>
      </w:pPr>
      <w:r>
        <w:t>Requests for longer conversations immediately before or after a tutoring session may not always be accommodated.</w:t>
      </w:r>
    </w:p>
    <w:p>
      <w:pPr>
        <w:spacing w:before="160" w:after="60"/>
      </w:pPr>
      <w:r>
        <w:rPr>
          <w:b/>
          <w:sz w:val="25"/>
        </w:rPr>
        <w:t>Online Sessions and Technology</w:t>
      </w:r>
    </w:p>
    <w:p>
      <w:pPr>
        <w:spacing w:after="80"/>
      </w:pPr>
      <w:r>
        <w:t>Online tutoring sessions are conducted through Google Meet.</w:t>
      </w:r>
    </w:p>
    <w:p>
      <w:pPr>
        <w:spacing w:after="80"/>
      </w:pPr>
      <w:r>
        <w:t>Students are responsible for having:</w:t>
      </w:r>
    </w:p>
    <w:p>
      <w:pPr>
        <w:pStyle w:val="ListBullet"/>
        <w:spacing w:after="20"/>
        <w:ind w:left="360"/>
      </w:pPr>
      <w:r>
        <w:t>A reliable internet connection</w:t>
      </w:r>
    </w:p>
    <w:p>
      <w:pPr>
        <w:pStyle w:val="ListBullet"/>
        <w:spacing w:after="20"/>
        <w:ind w:left="360"/>
      </w:pPr>
      <w:r>
        <w:t>A device capable of joining Google Meet</w:t>
      </w:r>
    </w:p>
    <w:p>
      <w:pPr>
        <w:pStyle w:val="ListBullet"/>
        <w:spacing w:after="20"/>
        <w:ind w:left="360"/>
      </w:pPr>
      <w:r>
        <w:t>A functioning microphone</w:t>
      </w:r>
    </w:p>
    <w:p>
      <w:pPr>
        <w:pStyle w:val="ListBullet"/>
        <w:spacing w:after="20"/>
        <w:ind w:left="360"/>
      </w:pPr>
      <w:r>
        <w:t>Access to the meeting link</w:t>
      </w:r>
    </w:p>
    <w:p>
      <w:pPr>
        <w:pStyle w:val="ListBullet"/>
        <w:spacing w:after="20"/>
        <w:ind w:left="360"/>
      </w:pPr>
      <w:r>
        <w:t>Any materials needed for that day’s session</w:t>
      </w:r>
    </w:p>
    <w:p>
      <w:pPr>
        <w:spacing w:after="80"/>
      </w:pPr>
      <w:r>
        <w:t>Technical difficulties on the student’s side do not automatically extend the scheduled session.</w:t>
      </w:r>
    </w:p>
    <w:p>
      <w:pPr>
        <w:spacing w:before="160" w:after="60"/>
      </w:pPr>
      <w:r>
        <w:rPr>
          <w:b/>
          <w:sz w:val="25"/>
        </w:rPr>
        <w:t>Materials and Student Work</w:t>
      </w:r>
    </w:p>
    <w:p>
      <w:pPr>
        <w:spacing w:after="80"/>
      </w:pPr>
      <w:r>
        <w:t>When appropriate, supplementary materials provided by the tutor may be sent to the student before the scheduled session.</w:t>
      </w:r>
    </w:p>
    <w:p>
      <w:pPr>
        <w:spacing w:after="80"/>
      </w:pPr>
      <w:r>
        <w:t>Students are encouraged to send any materials they would like reviewed in advance, including:</w:t>
      </w:r>
    </w:p>
    <w:p>
      <w:pPr>
        <w:pStyle w:val="ListBullet"/>
        <w:spacing w:after="20"/>
        <w:ind w:left="360"/>
      </w:pPr>
      <w:r>
        <w:t>Homework</w:t>
      </w:r>
    </w:p>
    <w:p>
      <w:pPr>
        <w:pStyle w:val="ListBullet"/>
        <w:spacing w:after="20"/>
        <w:ind w:left="360"/>
      </w:pPr>
      <w:r>
        <w:t>Quizzes</w:t>
      </w:r>
    </w:p>
    <w:p>
      <w:pPr>
        <w:pStyle w:val="ListBullet"/>
        <w:spacing w:after="20"/>
        <w:ind w:left="360"/>
      </w:pPr>
      <w:r>
        <w:t>Tests</w:t>
      </w:r>
    </w:p>
    <w:p>
      <w:pPr>
        <w:pStyle w:val="ListBullet"/>
        <w:spacing w:after="20"/>
        <w:ind w:left="360"/>
      </w:pPr>
      <w:r>
        <w:t>Practice problems</w:t>
      </w:r>
    </w:p>
    <w:p>
      <w:pPr>
        <w:pStyle w:val="ListBullet"/>
        <w:spacing w:after="20"/>
        <w:ind w:left="360"/>
      </w:pPr>
      <w:r>
        <w:t>Worksheets</w:t>
      </w:r>
    </w:p>
    <w:p>
      <w:pPr>
        <w:pStyle w:val="ListBullet"/>
        <w:spacing w:after="20"/>
        <w:ind w:left="360"/>
      </w:pPr>
      <w:r>
        <w:t>Photos or scans of assignments</w:t>
      </w:r>
    </w:p>
    <w:p>
      <w:pPr>
        <w:pStyle w:val="ListBullet"/>
        <w:spacing w:after="20"/>
        <w:ind w:left="360"/>
      </w:pPr>
      <w:r>
        <w:t>Other relevant academic materials</w:t>
      </w:r>
    </w:p>
    <w:p>
      <w:pPr>
        <w:spacing w:after="80"/>
      </w:pPr>
      <w:r>
        <w:t>Providing materials ahead of time allows the tutor to review them in advance and helps maximize instructional time during the session.</w:t>
      </w:r>
    </w:p>
    <w:p>
      <w:pPr>
        <w:spacing w:before="160" w:after="60"/>
      </w:pPr>
      <w:r>
        <w:rPr>
          <w:b/>
          <w:sz w:val="25"/>
        </w:rPr>
        <w:t>Tutoring Outcomes</w:t>
      </w:r>
    </w:p>
    <w:p>
      <w:pPr>
        <w:spacing w:after="80"/>
      </w:pPr>
      <w:r>
        <w:t>Tutoring is intended to provide academic instruction, strategy development, practice, feedback, and individualized support.</w:t>
      </w:r>
    </w:p>
    <w:p>
      <w:pPr>
        <w:spacing w:after="80"/>
      </w:pPr>
      <w:r>
        <w:t>While every reasonable effort will be made to help students improve, tutoring does not guarantee any particular grade, test score, admission outcome, or academic result.</w:t>
      </w:r>
    </w:p>
    <w:p>
      <w:pPr>
        <w:spacing w:before="160" w:after="60"/>
      </w:pPr>
      <w:r>
        <w:rPr>
          <w:b/>
          <w:sz w:val="25"/>
        </w:rPr>
        <w:t>Policy Updates</w:t>
      </w:r>
    </w:p>
    <w:p>
      <w:pPr>
        <w:spacing w:after="80"/>
      </w:pPr>
      <w:r>
        <w:t>These policies may be revised from time to time as scheduling practices, services, or business needs change.</w:t>
      </w:r>
    </w:p>
    <w:p>
      <w:pPr>
        <w:spacing w:after="80"/>
      </w:pPr>
      <w:r>
        <w:t>The most current version of the tutoring policies will govern future sessions.</w:t>
      </w:r>
    </w:p>
    <w:sectPr w:rsidR="00FC693F" w:rsidRPr="0006063C" w:rsidSect="00034616"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